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5750" w14:textId="3C4A6435" w:rsidR="0067134F" w:rsidRPr="00D8661D" w:rsidRDefault="00353C84" w:rsidP="00D8661D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D8661D">
        <w:rPr>
          <w:b/>
          <w:bCs/>
          <w:sz w:val="32"/>
          <w:szCs w:val="32"/>
          <w:u w:val="single"/>
          <w:lang w:val="en-US"/>
        </w:rPr>
        <w:t xml:space="preserve">Somerford </w:t>
      </w:r>
      <w:r w:rsidR="00D8661D" w:rsidRPr="00D8661D">
        <w:rPr>
          <w:b/>
          <w:bCs/>
          <w:sz w:val="32"/>
          <w:szCs w:val="32"/>
          <w:u w:val="single"/>
          <w:lang w:val="en-US"/>
        </w:rPr>
        <w:t>Keynes</w:t>
      </w:r>
      <w:r w:rsidRPr="00D8661D">
        <w:rPr>
          <w:b/>
          <w:bCs/>
          <w:sz w:val="32"/>
          <w:szCs w:val="32"/>
          <w:u w:val="single"/>
          <w:lang w:val="en-US"/>
        </w:rPr>
        <w:t xml:space="preserve"> Parish </w:t>
      </w:r>
      <w:r w:rsidR="008D339D">
        <w:rPr>
          <w:b/>
          <w:bCs/>
          <w:sz w:val="32"/>
          <w:szCs w:val="32"/>
          <w:u w:val="single"/>
          <w:lang w:val="en-US"/>
        </w:rPr>
        <w:t>C</w:t>
      </w:r>
      <w:r w:rsidRPr="00D8661D">
        <w:rPr>
          <w:b/>
          <w:bCs/>
          <w:sz w:val="32"/>
          <w:szCs w:val="32"/>
          <w:u w:val="single"/>
          <w:lang w:val="en-US"/>
        </w:rPr>
        <w:t>ouncil</w:t>
      </w:r>
    </w:p>
    <w:p w14:paraId="0CE3DB40" w14:textId="2E7EAD4B" w:rsidR="00353C84" w:rsidRPr="00D8661D" w:rsidRDefault="00353C84" w:rsidP="00D8661D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D8661D">
        <w:rPr>
          <w:b/>
          <w:bCs/>
          <w:sz w:val="32"/>
          <w:szCs w:val="32"/>
          <w:u w:val="single"/>
          <w:lang w:val="en-US"/>
        </w:rPr>
        <w:t>Half Year Financial Summary 2025/26</w:t>
      </w:r>
    </w:p>
    <w:p w14:paraId="77C0CD84" w14:textId="77777777" w:rsidR="00353C84" w:rsidRDefault="00353C84">
      <w:pPr>
        <w:rPr>
          <w:lang w:val="en-US"/>
        </w:rPr>
      </w:pPr>
    </w:p>
    <w:p w14:paraId="23403A79" w14:textId="416B4934" w:rsidR="00353C84" w:rsidRDefault="00353C84">
      <w:pPr>
        <w:rPr>
          <w:lang w:val="en-US"/>
        </w:rPr>
      </w:pPr>
      <w:r>
        <w:rPr>
          <w:lang w:val="en-US"/>
        </w:rPr>
        <w:t xml:space="preserve">This document </w:t>
      </w:r>
      <w:r w:rsidR="00B939A6">
        <w:rPr>
          <w:lang w:val="en-US"/>
        </w:rPr>
        <w:t>provides a summary of the financial</w:t>
      </w:r>
      <w:r>
        <w:rPr>
          <w:lang w:val="en-US"/>
        </w:rPr>
        <w:t xml:space="preserve"> position of the Parish Council (PC) to the end of </w:t>
      </w:r>
      <w:r w:rsidR="00D8661D">
        <w:rPr>
          <w:lang w:val="en-US"/>
        </w:rPr>
        <w:t>September</w:t>
      </w:r>
      <w:r>
        <w:rPr>
          <w:lang w:val="en-US"/>
        </w:rPr>
        <w:t xml:space="preserve"> 2025.</w:t>
      </w:r>
    </w:p>
    <w:p w14:paraId="319FA5CF" w14:textId="0428584F" w:rsidR="00353C84" w:rsidRDefault="00353C84">
      <w:pPr>
        <w:rPr>
          <w:lang w:val="en-US"/>
        </w:rPr>
      </w:pPr>
      <w:r>
        <w:rPr>
          <w:lang w:val="en-US"/>
        </w:rPr>
        <w:t xml:space="preserve">Over the past three years </w:t>
      </w:r>
      <w:r w:rsidR="00F81E22">
        <w:rPr>
          <w:lang w:val="en-US"/>
        </w:rPr>
        <w:t xml:space="preserve">our </w:t>
      </w:r>
      <w:r w:rsidR="00F2542E">
        <w:rPr>
          <w:lang w:val="en-US"/>
        </w:rPr>
        <w:t>situation</w:t>
      </w:r>
      <w:r w:rsidR="00F81E22">
        <w:rPr>
          <w:lang w:val="en-US"/>
        </w:rPr>
        <w:t xml:space="preserve"> has</w:t>
      </w:r>
      <w:r>
        <w:rPr>
          <w:lang w:val="en-US"/>
        </w:rPr>
        <w:t xml:space="preserve"> changed considerably. The influx o</w:t>
      </w:r>
      <w:r w:rsidR="008A3328">
        <w:rPr>
          <w:lang w:val="en-US"/>
        </w:rPr>
        <w:t>f</w:t>
      </w:r>
      <w:r>
        <w:rPr>
          <w:lang w:val="en-US"/>
        </w:rPr>
        <w:t xml:space="preserve"> </w:t>
      </w:r>
      <w:r w:rsidR="00D8661D">
        <w:rPr>
          <w:lang w:val="en-US"/>
        </w:rPr>
        <w:t>Community</w:t>
      </w:r>
      <w:r>
        <w:rPr>
          <w:lang w:val="en-US"/>
        </w:rPr>
        <w:t xml:space="preserve"> </w:t>
      </w:r>
      <w:r w:rsidR="00D8661D">
        <w:rPr>
          <w:lang w:val="en-US"/>
        </w:rPr>
        <w:t>Infrastructure</w:t>
      </w:r>
      <w:r>
        <w:rPr>
          <w:lang w:val="en-US"/>
        </w:rPr>
        <w:t xml:space="preserve"> Levy (CIL) funding has provided an </w:t>
      </w:r>
      <w:r w:rsidR="00D8661D">
        <w:rPr>
          <w:lang w:val="en-US"/>
        </w:rPr>
        <w:t>unprecedented</w:t>
      </w:r>
      <w:r>
        <w:rPr>
          <w:lang w:val="en-US"/>
        </w:rPr>
        <w:t xml:space="preserve"> amount of money in th</w:t>
      </w:r>
      <w:r w:rsidR="00D8661D">
        <w:rPr>
          <w:lang w:val="en-US"/>
        </w:rPr>
        <w:t>e</w:t>
      </w:r>
      <w:r>
        <w:rPr>
          <w:lang w:val="en-US"/>
        </w:rPr>
        <w:t xml:space="preserve"> PC accounts. The amount of work involv</w:t>
      </w:r>
      <w:r w:rsidR="00D8661D">
        <w:rPr>
          <w:lang w:val="en-US"/>
        </w:rPr>
        <w:t>ed</w:t>
      </w:r>
      <w:r>
        <w:rPr>
          <w:lang w:val="en-US"/>
        </w:rPr>
        <w:t xml:space="preserve"> in managing this along with general inflationary impacts o</w:t>
      </w:r>
      <w:r w:rsidR="00F2542E">
        <w:rPr>
          <w:lang w:val="en-US"/>
        </w:rPr>
        <w:t>n</w:t>
      </w:r>
      <w:r>
        <w:rPr>
          <w:lang w:val="en-US"/>
        </w:rPr>
        <w:t xml:space="preserve"> other costs led the PC to increase the precept in 2024/25.</w:t>
      </w:r>
    </w:p>
    <w:p w14:paraId="6704ED3E" w14:textId="049F9E89" w:rsidR="00353C84" w:rsidRDefault="00353C84">
      <w:pPr>
        <w:rPr>
          <w:lang w:val="en-US"/>
        </w:rPr>
      </w:pPr>
      <w:r>
        <w:rPr>
          <w:lang w:val="en-US"/>
        </w:rPr>
        <w:t xml:space="preserve">For 2025/26 </w:t>
      </w:r>
      <w:r w:rsidR="00CB6288">
        <w:rPr>
          <w:lang w:val="en-US"/>
        </w:rPr>
        <w:t>we</w:t>
      </w:r>
      <w:r>
        <w:rPr>
          <w:lang w:val="en-US"/>
        </w:rPr>
        <w:t xml:space="preserve"> </w:t>
      </w:r>
      <w:r w:rsidR="00D8661D">
        <w:rPr>
          <w:lang w:val="en-US"/>
        </w:rPr>
        <w:t>retained</w:t>
      </w:r>
      <w:r>
        <w:rPr>
          <w:lang w:val="en-US"/>
        </w:rPr>
        <w:t xml:space="preserve"> the precept at the same level. We closely monitor all expenditure </w:t>
      </w:r>
      <w:r w:rsidR="00CB6288">
        <w:rPr>
          <w:lang w:val="en-US"/>
        </w:rPr>
        <w:t xml:space="preserve">along with </w:t>
      </w:r>
      <w:r w:rsidR="004617E9">
        <w:rPr>
          <w:lang w:val="en-US"/>
        </w:rPr>
        <w:t xml:space="preserve">incurred </w:t>
      </w:r>
      <w:r>
        <w:rPr>
          <w:lang w:val="en-US"/>
        </w:rPr>
        <w:t>and projected costs and have full confidence that thi</w:t>
      </w:r>
      <w:r w:rsidR="00D8661D">
        <w:rPr>
          <w:lang w:val="en-US"/>
        </w:rPr>
        <w:t>s is the right level for the current year and near term.</w:t>
      </w:r>
    </w:p>
    <w:p w14:paraId="401D3CF9" w14:textId="5D71C5DB" w:rsidR="004617E9" w:rsidRDefault="00353C84">
      <w:pPr>
        <w:rPr>
          <w:lang w:val="en-US"/>
        </w:rPr>
      </w:pPr>
      <w:r>
        <w:rPr>
          <w:lang w:val="en-US"/>
        </w:rPr>
        <w:t xml:space="preserve">The prime sources of income for the PC are the precept and the rental of the Parish </w:t>
      </w:r>
      <w:r w:rsidR="00D8661D">
        <w:rPr>
          <w:lang w:val="en-US"/>
        </w:rPr>
        <w:t>Field</w:t>
      </w:r>
      <w:r>
        <w:rPr>
          <w:lang w:val="en-US"/>
        </w:rPr>
        <w:t xml:space="preserve"> to Lake 32, a local outdoor activities business. This is entering year </w:t>
      </w:r>
      <w:proofErr w:type="gramStart"/>
      <w:r w:rsidR="00D8661D">
        <w:rPr>
          <w:lang w:val="en-US"/>
        </w:rPr>
        <w:t>four</w:t>
      </w:r>
      <w:r>
        <w:rPr>
          <w:lang w:val="en-US"/>
        </w:rPr>
        <w:t xml:space="preserve"> of a five year</w:t>
      </w:r>
      <w:proofErr w:type="gramEnd"/>
      <w:r>
        <w:rPr>
          <w:lang w:val="en-US"/>
        </w:rPr>
        <w:t xml:space="preserve"> </w:t>
      </w:r>
      <w:r w:rsidR="00F2542E">
        <w:rPr>
          <w:lang w:val="en-US"/>
        </w:rPr>
        <w:t>contract</w:t>
      </w:r>
      <w:proofErr w:type="gramStart"/>
      <w:r w:rsidR="00280B5C">
        <w:rPr>
          <w:lang w:val="en-US"/>
        </w:rPr>
        <w:t>,</w:t>
      </w:r>
      <w:r>
        <w:rPr>
          <w:lang w:val="en-US"/>
        </w:rPr>
        <w:t xml:space="preserve"> dialogue</w:t>
      </w:r>
      <w:proofErr w:type="gramEnd"/>
      <w:r>
        <w:rPr>
          <w:lang w:val="en-US"/>
        </w:rPr>
        <w:t xml:space="preserve"> has </w:t>
      </w:r>
      <w:r w:rsidR="001C6BBB">
        <w:rPr>
          <w:lang w:val="en-US"/>
        </w:rPr>
        <w:t>begun</w:t>
      </w:r>
      <w:r>
        <w:rPr>
          <w:lang w:val="en-US"/>
        </w:rPr>
        <w:t xml:space="preserve"> with a view to </w:t>
      </w:r>
      <w:proofErr w:type="gramStart"/>
      <w:r>
        <w:rPr>
          <w:lang w:val="en-US"/>
        </w:rPr>
        <w:t>agreeing</w:t>
      </w:r>
      <w:proofErr w:type="gramEnd"/>
      <w:r>
        <w:rPr>
          <w:lang w:val="en-US"/>
        </w:rPr>
        <w:t xml:space="preserve"> an extension. </w:t>
      </w:r>
    </w:p>
    <w:p w14:paraId="1398DEC3" w14:textId="645EFE48" w:rsidR="00353C84" w:rsidRDefault="00353C84">
      <w:pPr>
        <w:rPr>
          <w:lang w:val="en-US"/>
        </w:rPr>
      </w:pPr>
      <w:r>
        <w:rPr>
          <w:lang w:val="en-US"/>
        </w:rPr>
        <w:t xml:space="preserve">In broad terms we look </w:t>
      </w:r>
      <w:r w:rsidR="0055679F">
        <w:rPr>
          <w:lang w:val="en-US"/>
        </w:rPr>
        <w:t xml:space="preserve">to </w:t>
      </w:r>
      <w:r>
        <w:rPr>
          <w:lang w:val="en-US"/>
        </w:rPr>
        <w:t>finance the administration of the PC from the precept whilst f</w:t>
      </w:r>
      <w:r w:rsidR="004617E9">
        <w:rPr>
          <w:lang w:val="en-US"/>
        </w:rPr>
        <w:t>u</w:t>
      </w:r>
      <w:r>
        <w:rPr>
          <w:lang w:val="en-US"/>
        </w:rPr>
        <w:t xml:space="preserve">nding the </w:t>
      </w:r>
      <w:r w:rsidR="00D8661D">
        <w:rPr>
          <w:lang w:val="en-US"/>
        </w:rPr>
        <w:t xml:space="preserve">costs </w:t>
      </w:r>
      <w:r>
        <w:rPr>
          <w:lang w:val="en-US"/>
        </w:rPr>
        <w:t>required for the upkeep of the Village Lake</w:t>
      </w:r>
      <w:r w:rsidR="00D8661D">
        <w:rPr>
          <w:lang w:val="en-US"/>
        </w:rPr>
        <w:t xml:space="preserve"> (gifted to the community by a gravel extraction company)</w:t>
      </w:r>
      <w:r>
        <w:rPr>
          <w:lang w:val="en-US"/>
        </w:rPr>
        <w:t xml:space="preserve"> from the Parish Field rent.</w:t>
      </w:r>
    </w:p>
    <w:p w14:paraId="00E8E926" w14:textId="258D3388" w:rsidR="00353C84" w:rsidRDefault="000F76D5">
      <w:pPr>
        <w:rPr>
          <w:lang w:val="en-US"/>
        </w:rPr>
      </w:pPr>
      <w:r>
        <w:rPr>
          <w:lang w:val="en-US"/>
        </w:rPr>
        <w:t>As a</w:t>
      </w:r>
      <w:r w:rsidR="00353C84">
        <w:rPr>
          <w:lang w:val="en-US"/>
        </w:rPr>
        <w:t>dditional</w:t>
      </w:r>
      <w:r>
        <w:rPr>
          <w:lang w:val="en-US"/>
        </w:rPr>
        <w:t xml:space="preserve"> </w:t>
      </w:r>
      <w:r w:rsidR="00F2542E">
        <w:rPr>
          <w:lang w:val="en-US"/>
        </w:rPr>
        <w:t xml:space="preserve">revenue </w:t>
      </w:r>
      <w:r>
        <w:rPr>
          <w:lang w:val="en-US"/>
        </w:rPr>
        <w:t>sources</w:t>
      </w:r>
      <w:r w:rsidR="00F2542E">
        <w:rPr>
          <w:lang w:val="en-US"/>
        </w:rPr>
        <w:t xml:space="preserve"> </w:t>
      </w:r>
      <w:r w:rsidR="00353C84">
        <w:rPr>
          <w:lang w:val="en-US"/>
        </w:rPr>
        <w:t>the CIL funds have been invested into interest generating accounts and we reclaim VAT from previous year expenditure</w:t>
      </w:r>
      <w:r w:rsidR="00960A62">
        <w:rPr>
          <w:lang w:val="en-US"/>
        </w:rPr>
        <w:t xml:space="preserve">. Most VAT </w:t>
      </w:r>
      <w:r w:rsidR="00F2542E">
        <w:rPr>
          <w:lang w:val="en-US"/>
        </w:rPr>
        <w:t xml:space="preserve">this year has </w:t>
      </w:r>
      <w:r w:rsidR="00353C84">
        <w:rPr>
          <w:lang w:val="en-US"/>
        </w:rPr>
        <w:t>com</w:t>
      </w:r>
      <w:r w:rsidR="00960A62">
        <w:rPr>
          <w:lang w:val="en-US"/>
        </w:rPr>
        <w:t>e</w:t>
      </w:r>
      <w:r w:rsidR="00353C84">
        <w:rPr>
          <w:lang w:val="en-US"/>
        </w:rPr>
        <w:t xml:space="preserve"> from CIL based projects.</w:t>
      </w:r>
      <w:r w:rsidR="00D8661D">
        <w:rPr>
          <w:lang w:val="en-US"/>
        </w:rPr>
        <w:t xml:space="preserve"> Th</w:t>
      </w:r>
      <w:r w:rsidR="00960A62">
        <w:rPr>
          <w:lang w:val="en-US"/>
        </w:rPr>
        <w:t xml:space="preserve">is </w:t>
      </w:r>
      <w:r w:rsidR="00D8661D">
        <w:rPr>
          <w:lang w:val="en-US"/>
        </w:rPr>
        <w:t>is recycled into our ringfenced CIL pot with the associated restrictions on what it can be used for.</w:t>
      </w:r>
    </w:p>
    <w:p w14:paraId="5E6910B7" w14:textId="372E4D53" w:rsidR="00353C84" w:rsidRDefault="00353C84">
      <w:pPr>
        <w:rPr>
          <w:lang w:val="en-US"/>
        </w:rPr>
      </w:pPr>
      <w:r>
        <w:rPr>
          <w:lang w:val="en-US"/>
        </w:rPr>
        <w:t>I</w:t>
      </w:r>
      <w:r w:rsidR="00D8661D">
        <w:rPr>
          <w:lang w:val="en-US"/>
        </w:rPr>
        <w:t>ncome</w:t>
      </w:r>
      <w:r>
        <w:rPr>
          <w:lang w:val="en-US"/>
        </w:rPr>
        <w:t xml:space="preserve"> for the first half of 2024/25 is as follow;</w:t>
      </w:r>
    </w:p>
    <w:p w14:paraId="19236326" w14:textId="4AEF85D2" w:rsidR="00353C84" w:rsidRDefault="00353C84">
      <w:pPr>
        <w:rPr>
          <w:lang w:val="en-US"/>
        </w:rPr>
      </w:pPr>
      <w:r>
        <w:rPr>
          <w:lang w:val="en-US"/>
        </w:rPr>
        <w:t>Prece</w:t>
      </w:r>
      <w:r w:rsidR="00FA15CB">
        <w:rPr>
          <w:lang w:val="en-US"/>
        </w:rPr>
        <w:t>pt</w:t>
      </w:r>
      <w:r w:rsidR="00FA15CB">
        <w:rPr>
          <w:lang w:val="en-US"/>
        </w:rPr>
        <w:tab/>
      </w:r>
      <w:r w:rsidR="00FA15CB">
        <w:rPr>
          <w:lang w:val="en-US"/>
        </w:rPr>
        <w:tab/>
        <w:t>£6300</w:t>
      </w:r>
    </w:p>
    <w:p w14:paraId="6EE15E82" w14:textId="148AFB69" w:rsidR="00FA15CB" w:rsidRDefault="00FA15CB">
      <w:pPr>
        <w:rPr>
          <w:lang w:val="en-US"/>
        </w:rPr>
      </w:pPr>
      <w:r>
        <w:rPr>
          <w:lang w:val="en-US"/>
        </w:rPr>
        <w:t xml:space="preserve">Parish </w:t>
      </w:r>
      <w:r w:rsidR="00D8661D">
        <w:rPr>
          <w:lang w:val="en-US"/>
        </w:rPr>
        <w:t>Field</w:t>
      </w:r>
      <w:r>
        <w:rPr>
          <w:lang w:val="en-US"/>
        </w:rPr>
        <w:t xml:space="preserve"> Rental</w:t>
      </w:r>
      <w:r>
        <w:rPr>
          <w:lang w:val="en-US"/>
        </w:rPr>
        <w:tab/>
        <w:t>£1736</w:t>
      </w:r>
    </w:p>
    <w:p w14:paraId="4044ADDB" w14:textId="6CBA6CD8" w:rsidR="00FA15CB" w:rsidRDefault="00FA15CB" w:rsidP="00FA15CB">
      <w:pPr>
        <w:rPr>
          <w:lang w:val="en-US"/>
        </w:rPr>
      </w:pPr>
      <w:r>
        <w:rPr>
          <w:lang w:val="en-US"/>
        </w:rPr>
        <w:t>Gloucestershire CC</w:t>
      </w:r>
      <w:r>
        <w:rPr>
          <w:lang w:val="en-US"/>
        </w:rPr>
        <w:tab/>
        <w:t>£1750</w:t>
      </w:r>
      <w:r>
        <w:rPr>
          <w:lang w:val="en-US"/>
        </w:rPr>
        <w:tab/>
        <w:t xml:space="preserve">This is a one off refund from a </w:t>
      </w:r>
      <w:r w:rsidR="00F2542E">
        <w:rPr>
          <w:lang w:val="en-US"/>
        </w:rPr>
        <w:t xml:space="preserve">PC </w:t>
      </w:r>
      <w:r>
        <w:rPr>
          <w:lang w:val="en-US"/>
        </w:rPr>
        <w:t xml:space="preserve">contribution to a past project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which failed </w:t>
      </w:r>
      <w:r w:rsidR="00D8661D">
        <w:rPr>
          <w:lang w:val="en-US"/>
        </w:rPr>
        <w:t>to</w:t>
      </w:r>
      <w:r>
        <w:rPr>
          <w:lang w:val="en-US"/>
        </w:rPr>
        <w:t xml:space="preserve"> </w:t>
      </w:r>
      <w:r w:rsidR="00B45728">
        <w:rPr>
          <w:lang w:val="en-US"/>
        </w:rPr>
        <w:t>materialise</w:t>
      </w:r>
    </w:p>
    <w:p w14:paraId="7316CBFD" w14:textId="6324554D" w:rsidR="00FA15CB" w:rsidRDefault="00FA15CB" w:rsidP="00FA15CB">
      <w:pPr>
        <w:rPr>
          <w:lang w:val="en-US"/>
        </w:rPr>
      </w:pPr>
      <w:r>
        <w:rPr>
          <w:lang w:val="en-US"/>
        </w:rPr>
        <w:t>VAT Reclaim</w:t>
      </w:r>
      <w:r>
        <w:rPr>
          <w:lang w:val="en-US"/>
        </w:rPr>
        <w:tab/>
      </w:r>
      <w:r>
        <w:rPr>
          <w:lang w:val="en-US"/>
        </w:rPr>
        <w:tab/>
        <w:t>£5469</w:t>
      </w:r>
    </w:p>
    <w:p w14:paraId="7CE99994" w14:textId="6A03423F" w:rsidR="00FA15CB" w:rsidRDefault="00FA15CB" w:rsidP="00FA15CB">
      <w:pPr>
        <w:rPr>
          <w:lang w:val="en-US"/>
        </w:rPr>
      </w:pPr>
      <w:r>
        <w:rPr>
          <w:lang w:val="en-US"/>
        </w:rPr>
        <w:t>Interest</w:t>
      </w:r>
      <w:r>
        <w:rPr>
          <w:lang w:val="en-US"/>
        </w:rPr>
        <w:tab/>
      </w:r>
      <w:r>
        <w:rPr>
          <w:lang w:val="en-US"/>
        </w:rPr>
        <w:tab/>
        <w:t>£1505</w:t>
      </w:r>
    </w:p>
    <w:p w14:paraId="2B1DC1E7" w14:textId="5887CBDD" w:rsidR="00FA15CB" w:rsidRPr="00FA15CB" w:rsidRDefault="00D8661D" w:rsidP="00FA15CB">
      <w:pPr>
        <w:rPr>
          <w:b/>
          <w:bCs/>
          <w:lang w:val="en-US"/>
        </w:rPr>
      </w:pPr>
      <w:r w:rsidRPr="00FA15CB">
        <w:rPr>
          <w:b/>
          <w:bCs/>
          <w:lang w:val="en-US"/>
        </w:rPr>
        <w:t>Total</w:t>
      </w:r>
      <w:r w:rsidR="00FA15CB" w:rsidRPr="00FA15CB">
        <w:rPr>
          <w:b/>
          <w:bCs/>
          <w:lang w:val="en-US"/>
        </w:rPr>
        <w:tab/>
      </w:r>
      <w:r w:rsidR="00FA15CB" w:rsidRPr="00FA15CB">
        <w:rPr>
          <w:b/>
          <w:bCs/>
          <w:lang w:val="en-US"/>
        </w:rPr>
        <w:tab/>
      </w:r>
      <w:r w:rsidR="00FA15CB" w:rsidRPr="00FA15CB">
        <w:rPr>
          <w:b/>
          <w:bCs/>
          <w:lang w:val="en-US"/>
        </w:rPr>
        <w:tab/>
        <w:t>£16760</w:t>
      </w:r>
    </w:p>
    <w:p w14:paraId="26EF153E" w14:textId="34DD5372" w:rsidR="00FA15CB" w:rsidRDefault="00417271" w:rsidP="00FA15CB">
      <w:pPr>
        <w:rPr>
          <w:lang w:val="en-US"/>
        </w:rPr>
      </w:pPr>
      <w:r>
        <w:rPr>
          <w:lang w:val="en-US"/>
        </w:rPr>
        <w:t xml:space="preserve">An additional CIL payment of </w:t>
      </w:r>
      <w:r w:rsidR="00096A4E">
        <w:rPr>
          <w:lang w:val="en-US"/>
        </w:rPr>
        <w:t xml:space="preserve">£4620 will be received in </w:t>
      </w:r>
      <w:r w:rsidR="00F2542E">
        <w:rPr>
          <w:lang w:val="en-US"/>
        </w:rPr>
        <w:t>October</w:t>
      </w:r>
      <w:r w:rsidR="00096A4E">
        <w:rPr>
          <w:lang w:val="en-US"/>
        </w:rPr>
        <w:t>. Then, a</w:t>
      </w:r>
      <w:r w:rsidR="00FA15CB">
        <w:rPr>
          <w:lang w:val="en-US"/>
        </w:rPr>
        <w:t>side from interest, no further income is expected this financial year.</w:t>
      </w:r>
    </w:p>
    <w:p w14:paraId="03542241" w14:textId="2930FCEF" w:rsidR="00FA15CB" w:rsidRDefault="00FA15CB" w:rsidP="00FA15CB">
      <w:pPr>
        <w:rPr>
          <w:lang w:val="en-US"/>
        </w:rPr>
      </w:pPr>
      <w:r>
        <w:rPr>
          <w:lang w:val="en-US"/>
        </w:rPr>
        <w:t xml:space="preserve">At the end of </w:t>
      </w:r>
      <w:r w:rsidR="00D8661D">
        <w:rPr>
          <w:lang w:val="en-US"/>
        </w:rPr>
        <w:t>September</w:t>
      </w:r>
      <w:r>
        <w:rPr>
          <w:lang w:val="en-US"/>
        </w:rPr>
        <w:t xml:space="preserve"> 2025 this leave</w:t>
      </w:r>
      <w:r w:rsidR="00B45728">
        <w:rPr>
          <w:lang w:val="en-US"/>
        </w:rPr>
        <w:t xml:space="preserve">s </w:t>
      </w:r>
      <w:r>
        <w:rPr>
          <w:lang w:val="en-US"/>
        </w:rPr>
        <w:t xml:space="preserve">the PC with a balance of </w:t>
      </w:r>
      <w:r w:rsidR="00237D33" w:rsidRPr="00F2542E">
        <w:rPr>
          <w:lang w:val="en-US"/>
        </w:rPr>
        <w:t>£17916</w:t>
      </w:r>
      <w:r w:rsidRPr="00F2542E">
        <w:rPr>
          <w:lang w:val="en-US"/>
        </w:rPr>
        <w:t xml:space="preserve"> </w:t>
      </w:r>
      <w:r>
        <w:rPr>
          <w:lang w:val="en-US"/>
        </w:rPr>
        <w:t xml:space="preserve">in general funds and £89607 of CIL funding. </w:t>
      </w:r>
    </w:p>
    <w:p w14:paraId="041738F0" w14:textId="77777777" w:rsidR="003879FC" w:rsidRDefault="003879FC" w:rsidP="00FA15CB">
      <w:pPr>
        <w:rPr>
          <w:lang w:val="en-US"/>
        </w:rPr>
      </w:pPr>
    </w:p>
    <w:p w14:paraId="0CE6BD7F" w14:textId="77777777" w:rsidR="00D8661D" w:rsidRDefault="00D8661D" w:rsidP="00FA15CB">
      <w:pPr>
        <w:rPr>
          <w:lang w:val="en-US"/>
        </w:rPr>
      </w:pPr>
    </w:p>
    <w:p w14:paraId="2A0A4869" w14:textId="77777777" w:rsidR="00D8661D" w:rsidRDefault="00D8661D" w:rsidP="00FA15CB">
      <w:pPr>
        <w:rPr>
          <w:lang w:val="en-US"/>
        </w:rPr>
      </w:pPr>
    </w:p>
    <w:p w14:paraId="02EFEB80" w14:textId="30481BBE" w:rsidR="00FA15CB" w:rsidRDefault="00CB7564" w:rsidP="00FA15CB">
      <w:pPr>
        <w:rPr>
          <w:lang w:val="en-US"/>
        </w:rPr>
      </w:pPr>
      <w:r>
        <w:rPr>
          <w:lang w:val="en-US"/>
        </w:rPr>
        <w:t>Year to date e</w:t>
      </w:r>
      <w:r w:rsidR="00FA15CB">
        <w:rPr>
          <w:lang w:val="en-US"/>
        </w:rPr>
        <w:t>xpenditur</w:t>
      </w:r>
      <w:r w:rsidR="00D8661D">
        <w:rPr>
          <w:lang w:val="en-US"/>
        </w:rPr>
        <w:t xml:space="preserve">e </w:t>
      </w:r>
      <w:r>
        <w:rPr>
          <w:lang w:val="en-US"/>
        </w:rPr>
        <w:t xml:space="preserve">with a full year projection and comparison to last year </w:t>
      </w:r>
      <w:r w:rsidR="00D8661D">
        <w:rPr>
          <w:lang w:val="en-US"/>
        </w:rPr>
        <w:t>is set out below.</w:t>
      </w:r>
    </w:p>
    <w:p w14:paraId="0DB0F394" w14:textId="66F3E4B7" w:rsidR="00FA15CB" w:rsidRPr="00687C29" w:rsidRDefault="003879FC" w:rsidP="00687C29">
      <w:pPr>
        <w:ind w:left="3600" w:hanging="1440"/>
        <w:rPr>
          <w:b/>
          <w:bCs/>
          <w:sz w:val="18"/>
          <w:szCs w:val="18"/>
          <w:lang w:val="en-US"/>
        </w:rPr>
      </w:pPr>
      <w:r w:rsidRPr="00941A88">
        <w:rPr>
          <w:b/>
          <w:bCs/>
          <w:sz w:val="18"/>
          <w:szCs w:val="18"/>
          <w:lang w:val="en-US"/>
        </w:rPr>
        <w:t>H1 Actual</w:t>
      </w:r>
      <w:r w:rsidRPr="00941A88">
        <w:rPr>
          <w:b/>
          <w:bCs/>
          <w:sz w:val="18"/>
          <w:szCs w:val="18"/>
          <w:lang w:val="en-US"/>
        </w:rPr>
        <w:tab/>
        <w:t>H2 Projection</w:t>
      </w:r>
      <w:r w:rsidRPr="00941A88">
        <w:rPr>
          <w:b/>
          <w:bCs/>
          <w:sz w:val="18"/>
          <w:szCs w:val="18"/>
          <w:lang w:val="en-US"/>
        </w:rPr>
        <w:tab/>
        <w:t>Year End Total</w:t>
      </w:r>
      <w:r w:rsidR="00941A88">
        <w:rPr>
          <w:b/>
          <w:bCs/>
          <w:sz w:val="18"/>
          <w:szCs w:val="18"/>
          <w:lang w:val="en-US"/>
        </w:rPr>
        <w:tab/>
        <w:t>2024/25 Total</w:t>
      </w:r>
      <w:r w:rsidR="00E37016">
        <w:rPr>
          <w:b/>
          <w:bCs/>
          <w:sz w:val="18"/>
          <w:szCs w:val="18"/>
          <w:lang w:val="en-US"/>
        </w:rPr>
        <w:t xml:space="preserve">      </w:t>
      </w:r>
      <w:r w:rsidR="00B06D57">
        <w:rPr>
          <w:b/>
          <w:bCs/>
          <w:sz w:val="18"/>
          <w:szCs w:val="18"/>
          <w:lang w:val="en-US"/>
        </w:rPr>
        <w:t xml:space="preserve">                                                   </w:t>
      </w:r>
      <w:r w:rsidR="00E37016">
        <w:rPr>
          <w:b/>
          <w:bCs/>
          <w:sz w:val="18"/>
          <w:szCs w:val="18"/>
          <w:lang w:val="en-US"/>
        </w:rPr>
        <w:t xml:space="preserve">                                              </w:t>
      </w:r>
      <w:r w:rsidR="00E37016">
        <w:rPr>
          <w:b/>
          <w:bCs/>
          <w:sz w:val="18"/>
          <w:szCs w:val="18"/>
          <w:lang w:val="en-US"/>
        </w:rPr>
        <w:tab/>
      </w:r>
      <w:r w:rsidR="00B06D57">
        <w:rPr>
          <w:b/>
          <w:bCs/>
          <w:sz w:val="18"/>
          <w:szCs w:val="18"/>
          <w:lang w:val="en-US"/>
        </w:rPr>
        <w:tab/>
        <w:t>F</w:t>
      </w:r>
      <w:r w:rsidR="00E37016">
        <w:rPr>
          <w:b/>
          <w:bCs/>
          <w:sz w:val="18"/>
          <w:szCs w:val="18"/>
          <w:lang w:val="en-US"/>
        </w:rPr>
        <w:t xml:space="preserve">orecast                                                                                  </w:t>
      </w:r>
    </w:p>
    <w:p w14:paraId="53473229" w14:textId="7D80AB5C" w:rsidR="00FA15CB" w:rsidRPr="00941A88" w:rsidRDefault="00FA15CB" w:rsidP="00FA15CB">
      <w:pPr>
        <w:rPr>
          <w:sz w:val="18"/>
          <w:szCs w:val="18"/>
          <w:lang w:val="en-US"/>
        </w:rPr>
      </w:pPr>
      <w:r w:rsidRPr="00941A88">
        <w:rPr>
          <w:sz w:val="18"/>
          <w:szCs w:val="18"/>
          <w:lang w:val="en-US"/>
        </w:rPr>
        <w:t>Clerk’s Salary</w:t>
      </w:r>
      <w:r w:rsidR="003879FC" w:rsidRPr="00941A88">
        <w:rPr>
          <w:sz w:val="18"/>
          <w:szCs w:val="18"/>
          <w:lang w:val="en-US"/>
        </w:rPr>
        <w:tab/>
      </w:r>
      <w:r w:rsidR="003879FC" w:rsidRPr="00941A88">
        <w:rPr>
          <w:sz w:val="18"/>
          <w:szCs w:val="18"/>
          <w:lang w:val="en-US"/>
        </w:rPr>
        <w:tab/>
        <w:t>£2965</w:t>
      </w:r>
      <w:r w:rsidR="003879FC" w:rsidRPr="00941A88">
        <w:rPr>
          <w:sz w:val="18"/>
          <w:szCs w:val="18"/>
          <w:lang w:val="en-US"/>
        </w:rPr>
        <w:tab/>
      </w:r>
      <w:r w:rsidR="003879FC" w:rsidRPr="00941A88">
        <w:rPr>
          <w:sz w:val="18"/>
          <w:szCs w:val="18"/>
          <w:lang w:val="en-US"/>
        </w:rPr>
        <w:tab/>
        <w:t>£1900</w:t>
      </w:r>
      <w:r w:rsidR="003879FC" w:rsidRPr="00941A88">
        <w:rPr>
          <w:sz w:val="18"/>
          <w:szCs w:val="18"/>
          <w:lang w:val="en-US"/>
        </w:rPr>
        <w:tab/>
      </w:r>
      <w:r w:rsidR="003879FC" w:rsidRPr="00941A88">
        <w:rPr>
          <w:sz w:val="18"/>
          <w:szCs w:val="18"/>
          <w:lang w:val="en-US"/>
        </w:rPr>
        <w:tab/>
        <w:t>£4865</w:t>
      </w:r>
      <w:r w:rsidR="003879FC" w:rsidRPr="00941A88">
        <w:rPr>
          <w:sz w:val="18"/>
          <w:szCs w:val="18"/>
          <w:lang w:val="en-US"/>
        </w:rPr>
        <w:tab/>
      </w:r>
      <w:r w:rsidR="00687C29">
        <w:rPr>
          <w:sz w:val="18"/>
          <w:szCs w:val="18"/>
          <w:lang w:val="en-US"/>
        </w:rPr>
        <w:tab/>
      </w:r>
      <w:r w:rsidR="00691A4C">
        <w:rPr>
          <w:sz w:val="18"/>
          <w:szCs w:val="18"/>
          <w:lang w:val="en-US"/>
        </w:rPr>
        <w:t>£2673</w:t>
      </w:r>
      <w:r w:rsidR="00687C29">
        <w:rPr>
          <w:sz w:val="18"/>
          <w:szCs w:val="18"/>
          <w:lang w:val="en-US"/>
        </w:rPr>
        <w:tab/>
      </w:r>
    </w:p>
    <w:p w14:paraId="0FF53CB6" w14:textId="1EA25D6E" w:rsidR="003879FC" w:rsidRPr="00941A88" w:rsidRDefault="00D8661D" w:rsidP="00FA15CB">
      <w:pPr>
        <w:rPr>
          <w:sz w:val="18"/>
          <w:szCs w:val="18"/>
          <w:lang w:val="en-US"/>
        </w:rPr>
      </w:pPr>
      <w:r w:rsidRPr="00941A88">
        <w:rPr>
          <w:sz w:val="18"/>
          <w:szCs w:val="18"/>
          <w:lang w:val="en-US"/>
        </w:rPr>
        <w:t>Essential</w:t>
      </w:r>
      <w:r w:rsidR="003879FC" w:rsidRPr="00941A88">
        <w:rPr>
          <w:sz w:val="18"/>
          <w:szCs w:val="18"/>
          <w:lang w:val="en-US"/>
        </w:rPr>
        <w:t xml:space="preserve"> Spend</w:t>
      </w:r>
      <w:r w:rsidR="003879FC" w:rsidRPr="00941A88">
        <w:rPr>
          <w:sz w:val="18"/>
          <w:szCs w:val="18"/>
          <w:lang w:val="en-US"/>
        </w:rPr>
        <w:tab/>
      </w:r>
      <w:r w:rsidR="003879FC" w:rsidRPr="00941A88">
        <w:rPr>
          <w:sz w:val="18"/>
          <w:szCs w:val="18"/>
          <w:lang w:val="en-US"/>
        </w:rPr>
        <w:tab/>
        <w:t>£563`</w:t>
      </w:r>
      <w:r w:rsidR="003879FC" w:rsidRPr="00941A88">
        <w:rPr>
          <w:sz w:val="18"/>
          <w:szCs w:val="18"/>
          <w:lang w:val="en-US"/>
        </w:rPr>
        <w:tab/>
      </w:r>
      <w:r w:rsidR="003879FC" w:rsidRPr="00941A88">
        <w:rPr>
          <w:sz w:val="18"/>
          <w:szCs w:val="18"/>
          <w:lang w:val="en-US"/>
        </w:rPr>
        <w:tab/>
        <w:t>£1200</w:t>
      </w:r>
      <w:r w:rsidR="003879FC" w:rsidRPr="00941A88">
        <w:rPr>
          <w:sz w:val="18"/>
          <w:szCs w:val="18"/>
          <w:lang w:val="en-US"/>
        </w:rPr>
        <w:tab/>
      </w:r>
      <w:r w:rsidR="003879FC" w:rsidRPr="00941A88">
        <w:rPr>
          <w:sz w:val="18"/>
          <w:szCs w:val="18"/>
          <w:lang w:val="en-US"/>
        </w:rPr>
        <w:tab/>
        <w:t>£1763</w:t>
      </w:r>
      <w:r w:rsidR="00691A4C">
        <w:rPr>
          <w:sz w:val="18"/>
          <w:szCs w:val="18"/>
          <w:lang w:val="en-US"/>
        </w:rPr>
        <w:tab/>
      </w:r>
      <w:r w:rsidR="00691A4C">
        <w:rPr>
          <w:sz w:val="18"/>
          <w:szCs w:val="18"/>
          <w:lang w:val="en-US"/>
        </w:rPr>
        <w:tab/>
        <w:t>£1615</w:t>
      </w:r>
    </w:p>
    <w:p w14:paraId="6E373EDC" w14:textId="1CAFBF67" w:rsidR="003879FC" w:rsidRPr="00941A88" w:rsidRDefault="003879FC" w:rsidP="00FA15CB">
      <w:pPr>
        <w:rPr>
          <w:sz w:val="18"/>
          <w:szCs w:val="18"/>
          <w:lang w:val="en-US"/>
        </w:rPr>
      </w:pPr>
      <w:r w:rsidRPr="00941A88">
        <w:rPr>
          <w:sz w:val="18"/>
          <w:szCs w:val="18"/>
          <w:lang w:val="en-US"/>
        </w:rPr>
        <w:t>Expenses</w:t>
      </w:r>
      <w:r w:rsidRPr="00941A88">
        <w:rPr>
          <w:sz w:val="18"/>
          <w:szCs w:val="18"/>
          <w:lang w:val="en-US"/>
        </w:rPr>
        <w:tab/>
      </w:r>
      <w:r w:rsidRPr="00941A88">
        <w:rPr>
          <w:sz w:val="18"/>
          <w:szCs w:val="18"/>
          <w:lang w:val="en-US"/>
        </w:rPr>
        <w:tab/>
        <w:t>£164</w:t>
      </w:r>
      <w:r w:rsidRPr="00941A88">
        <w:rPr>
          <w:sz w:val="18"/>
          <w:szCs w:val="18"/>
          <w:lang w:val="en-US"/>
        </w:rPr>
        <w:tab/>
      </w:r>
      <w:r w:rsidRPr="00941A88">
        <w:rPr>
          <w:sz w:val="18"/>
          <w:szCs w:val="18"/>
          <w:lang w:val="en-US"/>
        </w:rPr>
        <w:tab/>
        <w:t>£</w:t>
      </w:r>
      <w:r w:rsidR="00691A4C">
        <w:rPr>
          <w:sz w:val="18"/>
          <w:szCs w:val="18"/>
          <w:lang w:val="en-US"/>
        </w:rPr>
        <w:t>1</w:t>
      </w:r>
      <w:r w:rsidRPr="00941A88">
        <w:rPr>
          <w:sz w:val="18"/>
          <w:szCs w:val="18"/>
          <w:lang w:val="en-US"/>
        </w:rPr>
        <w:t>00</w:t>
      </w:r>
      <w:r w:rsidRPr="00941A88">
        <w:rPr>
          <w:sz w:val="18"/>
          <w:szCs w:val="18"/>
          <w:lang w:val="en-US"/>
        </w:rPr>
        <w:tab/>
      </w:r>
      <w:r w:rsidRPr="00941A88">
        <w:rPr>
          <w:sz w:val="18"/>
          <w:szCs w:val="18"/>
          <w:lang w:val="en-US"/>
        </w:rPr>
        <w:tab/>
        <w:t>£</w:t>
      </w:r>
      <w:r w:rsidR="00691A4C">
        <w:rPr>
          <w:sz w:val="18"/>
          <w:szCs w:val="18"/>
          <w:lang w:val="en-US"/>
        </w:rPr>
        <w:t>2</w:t>
      </w:r>
      <w:r w:rsidRPr="00941A88">
        <w:rPr>
          <w:sz w:val="18"/>
          <w:szCs w:val="18"/>
          <w:lang w:val="en-US"/>
        </w:rPr>
        <w:t>64</w:t>
      </w:r>
      <w:r w:rsidR="00691A4C">
        <w:rPr>
          <w:sz w:val="18"/>
          <w:szCs w:val="18"/>
          <w:lang w:val="en-US"/>
        </w:rPr>
        <w:tab/>
      </w:r>
      <w:r w:rsidR="00691A4C">
        <w:rPr>
          <w:sz w:val="18"/>
          <w:szCs w:val="18"/>
          <w:lang w:val="en-US"/>
        </w:rPr>
        <w:tab/>
        <w:t>£135</w:t>
      </w:r>
    </w:p>
    <w:p w14:paraId="603E573C" w14:textId="08E91D53" w:rsidR="003879FC" w:rsidRDefault="003879FC" w:rsidP="00FA15CB">
      <w:pPr>
        <w:rPr>
          <w:sz w:val="18"/>
          <w:szCs w:val="18"/>
          <w:lang w:val="en-US"/>
        </w:rPr>
      </w:pPr>
      <w:r w:rsidRPr="00941A88">
        <w:rPr>
          <w:sz w:val="18"/>
          <w:szCs w:val="18"/>
          <w:lang w:val="en-US"/>
        </w:rPr>
        <w:t>Village Lake</w:t>
      </w:r>
      <w:r w:rsidRPr="00941A88">
        <w:rPr>
          <w:sz w:val="18"/>
          <w:szCs w:val="18"/>
          <w:lang w:val="en-US"/>
        </w:rPr>
        <w:tab/>
      </w:r>
      <w:r w:rsidRPr="00941A88">
        <w:rPr>
          <w:sz w:val="18"/>
          <w:szCs w:val="18"/>
          <w:lang w:val="en-US"/>
        </w:rPr>
        <w:tab/>
        <w:t>£578</w:t>
      </w:r>
      <w:r w:rsidRPr="00941A88">
        <w:rPr>
          <w:sz w:val="18"/>
          <w:szCs w:val="18"/>
          <w:lang w:val="en-US"/>
        </w:rPr>
        <w:tab/>
      </w:r>
      <w:r w:rsidRPr="00941A88">
        <w:rPr>
          <w:sz w:val="18"/>
          <w:szCs w:val="18"/>
          <w:lang w:val="en-US"/>
        </w:rPr>
        <w:tab/>
        <w:t>£800</w:t>
      </w:r>
      <w:r w:rsidRPr="00941A88">
        <w:rPr>
          <w:sz w:val="18"/>
          <w:szCs w:val="18"/>
          <w:lang w:val="en-US"/>
        </w:rPr>
        <w:tab/>
      </w:r>
      <w:r w:rsidRPr="00941A88">
        <w:rPr>
          <w:sz w:val="18"/>
          <w:szCs w:val="18"/>
          <w:lang w:val="en-US"/>
        </w:rPr>
        <w:tab/>
        <w:t>£1378</w:t>
      </w:r>
      <w:r w:rsidR="00AD4D18">
        <w:rPr>
          <w:sz w:val="18"/>
          <w:szCs w:val="18"/>
          <w:lang w:val="en-US"/>
        </w:rPr>
        <w:tab/>
      </w:r>
      <w:r w:rsidR="00AD4D18">
        <w:rPr>
          <w:sz w:val="18"/>
          <w:szCs w:val="18"/>
          <w:lang w:val="en-US"/>
        </w:rPr>
        <w:tab/>
        <w:t>£1344</w:t>
      </w:r>
    </w:p>
    <w:p w14:paraId="6B53C95F" w14:textId="331E090A" w:rsidR="00AD4D18" w:rsidRPr="00941A88" w:rsidRDefault="00AD4D18" w:rsidP="00FA15CB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One Off – New Lapto</w:t>
      </w:r>
      <w:r w:rsidR="004612C0">
        <w:rPr>
          <w:sz w:val="18"/>
          <w:szCs w:val="18"/>
          <w:lang w:val="en-US"/>
        </w:rPr>
        <w:t>p</w:t>
      </w:r>
      <w:r w:rsidR="004612C0">
        <w:rPr>
          <w:sz w:val="18"/>
          <w:szCs w:val="18"/>
          <w:lang w:val="en-US"/>
        </w:rPr>
        <w:tab/>
      </w:r>
      <w:r w:rsidR="004612C0">
        <w:rPr>
          <w:sz w:val="18"/>
          <w:szCs w:val="18"/>
          <w:lang w:val="en-US"/>
        </w:rPr>
        <w:tab/>
      </w:r>
      <w:r w:rsidR="004612C0">
        <w:rPr>
          <w:sz w:val="18"/>
          <w:szCs w:val="18"/>
          <w:lang w:val="en-US"/>
        </w:rPr>
        <w:tab/>
      </w:r>
      <w:r w:rsidR="004612C0">
        <w:rPr>
          <w:sz w:val="18"/>
          <w:szCs w:val="18"/>
          <w:lang w:val="en-US"/>
        </w:rPr>
        <w:tab/>
      </w:r>
      <w:r w:rsidR="004612C0">
        <w:rPr>
          <w:sz w:val="18"/>
          <w:szCs w:val="18"/>
          <w:lang w:val="en-US"/>
        </w:rPr>
        <w:tab/>
      </w:r>
      <w:r w:rsidR="004612C0">
        <w:rPr>
          <w:sz w:val="18"/>
          <w:szCs w:val="18"/>
          <w:lang w:val="en-US"/>
        </w:rPr>
        <w:tab/>
      </w:r>
      <w:r w:rsidR="004612C0">
        <w:rPr>
          <w:sz w:val="18"/>
          <w:szCs w:val="18"/>
          <w:lang w:val="en-US"/>
        </w:rPr>
        <w:tab/>
        <w:t>£400</w:t>
      </w:r>
    </w:p>
    <w:p w14:paraId="56358B39" w14:textId="6BD60E8B" w:rsidR="003879FC" w:rsidRPr="005F0085" w:rsidRDefault="003879FC" w:rsidP="00FA15CB">
      <w:pPr>
        <w:rPr>
          <w:b/>
          <w:bCs/>
          <w:sz w:val="18"/>
          <w:szCs w:val="18"/>
          <w:lang w:val="en-US"/>
        </w:rPr>
      </w:pPr>
      <w:r w:rsidRPr="005F0085">
        <w:rPr>
          <w:b/>
          <w:bCs/>
          <w:sz w:val="18"/>
          <w:szCs w:val="18"/>
          <w:lang w:val="en-US"/>
        </w:rPr>
        <w:t>Total</w:t>
      </w:r>
      <w:r w:rsidRPr="005F0085">
        <w:rPr>
          <w:b/>
          <w:bCs/>
          <w:sz w:val="18"/>
          <w:szCs w:val="18"/>
          <w:lang w:val="en-US"/>
        </w:rPr>
        <w:tab/>
      </w:r>
      <w:r w:rsidRPr="005F0085">
        <w:rPr>
          <w:b/>
          <w:bCs/>
          <w:sz w:val="18"/>
          <w:szCs w:val="18"/>
          <w:lang w:val="en-US"/>
        </w:rPr>
        <w:tab/>
      </w:r>
      <w:r w:rsidRPr="005F0085">
        <w:rPr>
          <w:b/>
          <w:bCs/>
          <w:sz w:val="18"/>
          <w:szCs w:val="18"/>
          <w:lang w:val="en-US"/>
        </w:rPr>
        <w:tab/>
        <w:t>£4270</w:t>
      </w:r>
      <w:r w:rsidRPr="005F0085">
        <w:rPr>
          <w:b/>
          <w:bCs/>
          <w:sz w:val="18"/>
          <w:szCs w:val="18"/>
          <w:lang w:val="en-US"/>
        </w:rPr>
        <w:tab/>
      </w:r>
      <w:r w:rsidRPr="005F0085">
        <w:rPr>
          <w:b/>
          <w:bCs/>
          <w:sz w:val="18"/>
          <w:szCs w:val="18"/>
          <w:lang w:val="en-US"/>
        </w:rPr>
        <w:tab/>
        <w:t>£4</w:t>
      </w:r>
      <w:r w:rsidR="00745C38" w:rsidRPr="005F0085">
        <w:rPr>
          <w:b/>
          <w:bCs/>
          <w:sz w:val="18"/>
          <w:szCs w:val="18"/>
          <w:lang w:val="en-US"/>
        </w:rPr>
        <w:t>0</w:t>
      </w:r>
      <w:r w:rsidRPr="005F0085">
        <w:rPr>
          <w:b/>
          <w:bCs/>
          <w:sz w:val="18"/>
          <w:szCs w:val="18"/>
          <w:lang w:val="en-US"/>
        </w:rPr>
        <w:t>00</w:t>
      </w:r>
      <w:r w:rsidRPr="005F0085">
        <w:rPr>
          <w:b/>
          <w:bCs/>
          <w:sz w:val="18"/>
          <w:szCs w:val="18"/>
          <w:lang w:val="en-US"/>
        </w:rPr>
        <w:tab/>
      </w:r>
      <w:r w:rsidRPr="005F0085">
        <w:rPr>
          <w:b/>
          <w:bCs/>
          <w:sz w:val="18"/>
          <w:szCs w:val="18"/>
          <w:lang w:val="en-US"/>
        </w:rPr>
        <w:tab/>
        <w:t>£8</w:t>
      </w:r>
      <w:r w:rsidR="00EB49A9" w:rsidRPr="005F0085">
        <w:rPr>
          <w:b/>
          <w:bCs/>
          <w:sz w:val="18"/>
          <w:szCs w:val="18"/>
          <w:lang w:val="en-US"/>
        </w:rPr>
        <w:t>2</w:t>
      </w:r>
      <w:r w:rsidRPr="005F0085">
        <w:rPr>
          <w:b/>
          <w:bCs/>
          <w:sz w:val="18"/>
          <w:szCs w:val="18"/>
          <w:lang w:val="en-US"/>
        </w:rPr>
        <w:t>70</w:t>
      </w:r>
      <w:r w:rsidR="004612C0" w:rsidRPr="005F0085">
        <w:rPr>
          <w:b/>
          <w:bCs/>
          <w:sz w:val="18"/>
          <w:szCs w:val="18"/>
          <w:lang w:val="en-US"/>
        </w:rPr>
        <w:tab/>
      </w:r>
      <w:r w:rsidR="004612C0" w:rsidRPr="005F0085">
        <w:rPr>
          <w:b/>
          <w:bCs/>
          <w:sz w:val="18"/>
          <w:szCs w:val="18"/>
          <w:lang w:val="en-US"/>
        </w:rPr>
        <w:tab/>
      </w:r>
      <w:r w:rsidR="001E3EC7" w:rsidRPr="005F0085">
        <w:rPr>
          <w:b/>
          <w:bCs/>
          <w:sz w:val="18"/>
          <w:szCs w:val="18"/>
          <w:lang w:val="en-US"/>
        </w:rPr>
        <w:t>£6167</w:t>
      </w:r>
    </w:p>
    <w:p w14:paraId="0E30CA5C" w14:textId="77777777" w:rsidR="004D7BAE" w:rsidRPr="00085171" w:rsidRDefault="00305BE2" w:rsidP="00FA15CB">
      <w:pPr>
        <w:rPr>
          <w:sz w:val="18"/>
          <w:szCs w:val="18"/>
          <w:lang w:val="en-US"/>
        </w:rPr>
      </w:pPr>
      <w:r w:rsidRPr="00085171">
        <w:rPr>
          <w:sz w:val="18"/>
          <w:szCs w:val="18"/>
          <w:lang w:val="en-US"/>
        </w:rPr>
        <w:t>Essential spend covers items like</w:t>
      </w:r>
      <w:r w:rsidR="00F41F6E" w:rsidRPr="00085171">
        <w:rPr>
          <w:sz w:val="18"/>
          <w:szCs w:val="18"/>
          <w:lang w:val="en-US"/>
        </w:rPr>
        <w:t xml:space="preserve"> insurance, audit charges and subscriptions. </w:t>
      </w:r>
      <w:r w:rsidR="00D028B3" w:rsidRPr="00085171">
        <w:rPr>
          <w:sz w:val="18"/>
          <w:szCs w:val="18"/>
          <w:lang w:val="en-US"/>
        </w:rPr>
        <w:t xml:space="preserve">Guidelines and regulations such as moving to .gov e-mail addresses </w:t>
      </w:r>
      <w:r w:rsidR="004D7BAE" w:rsidRPr="00085171">
        <w:rPr>
          <w:sz w:val="18"/>
          <w:szCs w:val="18"/>
          <w:lang w:val="en-US"/>
        </w:rPr>
        <w:t>will increase compliance costs but the amounts are not expected to be significant.</w:t>
      </w:r>
    </w:p>
    <w:p w14:paraId="5949F4F2" w14:textId="0A7D42E1" w:rsidR="0098664E" w:rsidRPr="00085171" w:rsidRDefault="0098664E" w:rsidP="00FA15CB">
      <w:pPr>
        <w:rPr>
          <w:sz w:val="18"/>
          <w:szCs w:val="18"/>
          <w:lang w:val="en-US"/>
        </w:rPr>
      </w:pPr>
      <w:r w:rsidRPr="00085171">
        <w:rPr>
          <w:sz w:val="18"/>
          <w:szCs w:val="18"/>
          <w:lang w:val="en-US"/>
        </w:rPr>
        <w:t xml:space="preserve">Expenses are items such as printer ink, </w:t>
      </w:r>
      <w:r w:rsidR="005E2C21" w:rsidRPr="00085171">
        <w:rPr>
          <w:sz w:val="18"/>
          <w:szCs w:val="18"/>
          <w:lang w:val="en-US"/>
        </w:rPr>
        <w:t>stationery</w:t>
      </w:r>
      <w:r w:rsidRPr="00085171">
        <w:rPr>
          <w:sz w:val="18"/>
          <w:szCs w:val="18"/>
          <w:lang w:val="en-US"/>
        </w:rPr>
        <w:t xml:space="preserve"> and funding for events such as the Annual General Meeting.</w:t>
      </w:r>
    </w:p>
    <w:p w14:paraId="66956728" w14:textId="77777777" w:rsidR="00F2542E" w:rsidRDefault="00EB49A9" w:rsidP="00FA15CB">
      <w:pPr>
        <w:rPr>
          <w:lang w:val="en-US"/>
        </w:rPr>
      </w:pPr>
      <w:r>
        <w:rPr>
          <w:lang w:val="en-US"/>
        </w:rPr>
        <w:t xml:space="preserve">On the </w:t>
      </w:r>
      <w:r w:rsidR="005E2C21">
        <w:rPr>
          <w:lang w:val="en-US"/>
        </w:rPr>
        <w:t>face</w:t>
      </w:r>
      <w:r>
        <w:rPr>
          <w:lang w:val="en-US"/>
        </w:rPr>
        <w:t xml:space="preserve"> </w:t>
      </w:r>
      <w:r w:rsidR="005E2C21">
        <w:rPr>
          <w:lang w:val="en-US"/>
        </w:rPr>
        <w:t xml:space="preserve">of it </w:t>
      </w:r>
      <w:r>
        <w:rPr>
          <w:lang w:val="en-US"/>
        </w:rPr>
        <w:t xml:space="preserve">there is a significant increase </w:t>
      </w:r>
      <w:r w:rsidR="0021068E">
        <w:rPr>
          <w:lang w:val="en-US"/>
        </w:rPr>
        <w:t xml:space="preserve">between FY25 and FY26 </w:t>
      </w:r>
      <w:r w:rsidR="005F0085">
        <w:rPr>
          <w:lang w:val="en-US"/>
        </w:rPr>
        <w:t>spend, with</w:t>
      </w:r>
      <w:r w:rsidR="00F208A9">
        <w:rPr>
          <w:lang w:val="en-US"/>
        </w:rPr>
        <w:t xml:space="preserve"> the mai</w:t>
      </w:r>
      <w:r w:rsidR="0021068E">
        <w:rPr>
          <w:lang w:val="en-US"/>
        </w:rPr>
        <w:t xml:space="preserve">n difference </w:t>
      </w:r>
      <w:r w:rsidR="00482093">
        <w:rPr>
          <w:lang w:val="en-US"/>
        </w:rPr>
        <w:t xml:space="preserve">being in Clerk’s salary. The Clerk </w:t>
      </w:r>
      <w:r w:rsidR="00F0690E">
        <w:rPr>
          <w:lang w:val="en-US"/>
        </w:rPr>
        <w:t>invoices</w:t>
      </w:r>
      <w:r w:rsidR="003879FC">
        <w:rPr>
          <w:lang w:val="en-US"/>
        </w:rPr>
        <w:t xml:space="preserve"> </w:t>
      </w:r>
      <w:r w:rsidR="00F208A9">
        <w:rPr>
          <w:lang w:val="en-US"/>
        </w:rPr>
        <w:t>quarterly</w:t>
      </w:r>
      <w:r w:rsidR="00482093">
        <w:rPr>
          <w:lang w:val="en-US"/>
        </w:rPr>
        <w:t xml:space="preserve"> but</w:t>
      </w:r>
      <w:r w:rsidR="003879FC">
        <w:rPr>
          <w:lang w:val="en-US"/>
        </w:rPr>
        <w:t>, due to some family issues at the end of March</w:t>
      </w:r>
      <w:r w:rsidR="002176AA">
        <w:rPr>
          <w:lang w:val="en-US"/>
        </w:rPr>
        <w:t>,</w:t>
      </w:r>
      <w:r w:rsidR="003879FC">
        <w:rPr>
          <w:lang w:val="en-US"/>
        </w:rPr>
        <w:t xml:space="preserve"> the final 2024/25 invoice could not be submitted </w:t>
      </w:r>
      <w:r w:rsidR="00F0690E">
        <w:rPr>
          <w:lang w:val="en-US"/>
        </w:rPr>
        <w:t>until</w:t>
      </w:r>
      <w:r w:rsidR="003879FC">
        <w:rPr>
          <w:lang w:val="en-US"/>
        </w:rPr>
        <w:t xml:space="preserve"> this financial year.</w:t>
      </w:r>
      <w:r w:rsidR="00DB5A95">
        <w:rPr>
          <w:lang w:val="en-US"/>
        </w:rPr>
        <w:t xml:space="preserve"> </w:t>
      </w:r>
    </w:p>
    <w:p w14:paraId="54E87FF5" w14:textId="133B576B" w:rsidR="003879FC" w:rsidRDefault="00F2542E" w:rsidP="00FA15CB">
      <w:pPr>
        <w:rPr>
          <w:lang w:val="en-US"/>
        </w:rPr>
      </w:pPr>
      <w:r>
        <w:rPr>
          <w:lang w:val="en-US"/>
        </w:rPr>
        <w:t xml:space="preserve">As a result </w:t>
      </w:r>
      <w:r w:rsidR="00DB5A95">
        <w:rPr>
          <w:lang w:val="en-US"/>
        </w:rPr>
        <w:t xml:space="preserve"> there were </w:t>
      </w:r>
      <w:r w:rsidR="00770A76">
        <w:rPr>
          <w:lang w:val="en-US"/>
        </w:rPr>
        <w:t>three</w:t>
      </w:r>
      <w:r w:rsidR="00DB5A95">
        <w:rPr>
          <w:lang w:val="en-US"/>
        </w:rPr>
        <w:t xml:space="preserve"> payments in 2024/25 and </w:t>
      </w:r>
      <w:r w:rsidR="00F208A9">
        <w:rPr>
          <w:lang w:val="en-US"/>
        </w:rPr>
        <w:t>will be fiv</w:t>
      </w:r>
      <w:r w:rsidR="00DB5A95">
        <w:rPr>
          <w:lang w:val="en-US"/>
        </w:rPr>
        <w:t>e in 2025/26</w:t>
      </w:r>
      <w:r w:rsidR="00731FD0">
        <w:rPr>
          <w:lang w:val="en-US"/>
        </w:rPr>
        <w:t xml:space="preserve">. This purely manifests itself </w:t>
      </w:r>
      <w:r w:rsidR="00770A76">
        <w:rPr>
          <w:lang w:val="en-US"/>
        </w:rPr>
        <w:t>in</w:t>
      </w:r>
      <w:r w:rsidR="00731FD0">
        <w:rPr>
          <w:lang w:val="en-US"/>
        </w:rPr>
        <w:t xml:space="preserve"> cashflow </w:t>
      </w:r>
      <w:r w:rsidR="00770A76">
        <w:rPr>
          <w:lang w:val="en-US"/>
        </w:rPr>
        <w:t xml:space="preserve">terms </w:t>
      </w:r>
      <w:r w:rsidR="00731FD0">
        <w:rPr>
          <w:lang w:val="en-US"/>
        </w:rPr>
        <w:t>(effectively beneficial to the PC as one of the invoices was later than planned) as opposed to be</w:t>
      </w:r>
      <w:r w:rsidR="00F16AB3">
        <w:rPr>
          <w:lang w:val="en-US"/>
        </w:rPr>
        <w:t>ing an issue of</w:t>
      </w:r>
      <w:r w:rsidR="009C7DD9">
        <w:rPr>
          <w:lang w:val="en-US"/>
        </w:rPr>
        <w:t xml:space="preserve"> ongoing cost and</w:t>
      </w:r>
      <w:r w:rsidR="00F16AB3">
        <w:rPr>
          <w:lang w:val="en-US"/>
        </w:rPr>
        <w:t xml:space="preserve"> concern.</w:t>
      </w:r>
    </w:p>
    <w:p w14:paraId="7169AAFF" w14:textId="29D70E9D" w:rsidR="003879FC" w:rsidRDefault="00BC07BF" w:rsidP="00FA15CB">
      <w:pPr>
        <w:rPr>
          <w:lang w:val="en-US"/>
        </w:rPr>
      </w:pPr>
      <w:r>
        <w:rPr>
          <w:lang w:val="en-US"/>
        </w:rPr>
        <w:t xml:space="preserve">Whilst the </w:t>
      </w:r>
      <w:r w:rsidR="003879FC">
        <w:rPr>
          <w:lang w:val="en-US"/>
        </w:rPr>
        <w:t>total projected spend of £8370</w:t>
      </w:r>
      <w:r>
        <w:rPr>
          <w:lang w:val="en-US"/>
        </w:rPr>
        <w:t xml:space="preserve"> is </w:t>
      </w:r>
      <w:r w:rsidR="00D8661D">
        <w:rPr>
          <w:lang w:val="en-US"/>
        </w:rPr>
        <w:t>slightly above t</w:t>
      </w:r>
      <w:r w:rsidR="00F0690E">
        <w:rPr>
          <w:lang w:val="en-US"/>
        </w:rPr>
        <w:t xml:space="preserve">he </w:t>
      </w:r>
      <w:r w:rsidR="00D8661D">
        <w:rPr>
          <w:lang w:val="en-US"/>
        </w:rPr>
        <w:t xml:space="preserve">£8036 fixed income that we </w:t>
      </w:r>
      <w:r w:rsidR="009C7DD9">
        <w:rPr>
          <w:lang w:val="en-US"/>
        </w:rPr>
        <w:t>aim</w:t>
      </w:r>
      <w:r w:rsidR="00D8661D">
        <w:rPr>
          <w:lang w:val="en-US"/>
        </w:rPr>
        <w:t xml:space="preserve"> to cover expenditure from</w:t>
      </w:r>
      <w:r w:rsidR="00F630B1">
        <w:rPr>
          <w:lang w:val="en-US"/>
        </w:rPr>
        <w:t xml:space="preserve"> </w:t>
      </w:r>
      <w:r w:rsidR="002001DF">
        <w:rPr>
          <w:lang w:val="en-US"/>
        </w:rPr>
        <w:t>it is, as explained above,</w:t>
      </w:r>
      <w:r w:rsidR="00F630B1">
        <w:rPr>
          <w:lang w:val="en-US"/>
        </w:rPr>
        <w:t xml:space="preserve"> </w:t>
      </w:r>
      <w:r w:rsidR="00D8661D">
        <w:rPr>
          <w:lang w:val="en-US"/>
        </w:rPr>
        <w:t xml:space="preserve">a one off that will correct </w:t>
      </w:r>
      <w:r w:rsidR="00F630B1">
        <w:rPr>
          <w:lang w:val="en-US"/>
        </w:rPr>
        <w:t xml:space="preserve">itself </w:t>
      </w:r>
      <w:r w:rsidR="00D8661D">
        <w:rPr>
          <w:lang w:val="en-US"/>
        </w:rPr>
        <w:t>next year</w:t>
      </w:r>
      <w:r w:rsidR="002001DF">
        <w:rPr>
          <w:lang w:val="en-US"/>
        </w:rPr>
        <w:t>. For now</w:t>
      </w:r>
      <w:r w:rsidR="00D8661D">
        <w:rPr>
          <w:lang w:val="en-US"/>
        </w:rPr>
        <w:t xml:space="preserve"> </w:t>
      </w:r>
      <w:r w:rsidR="00F630B1">
        <w:rPr>
          <w:lang w:val="en-US"/>
        </w:rPr>
        <w:t xml:space="preserve">the gap </w:t>
      </w:r>
      <w:r w:rsidR="00D8661D">
        <w:rPr>
          <w:lang w:val="en-US"/>
        </w:rPr>
        <w:t>can easily be covered from PC reserves.</w:t>
      </w:r>
    </w:p>
    <w:p w14:paraId="7C90708A" w14:textId="44FCCC5D" w:rsidR="00FA15CB" w:rsidRDefault="00FA15CB" w:rsidP="00FA15CB">
      <w:pPr>
        <w:rPr>
          <w:lang w:val="en-US"/>
        </w:rPr>
      </w:pPr>
      <w:r>
        <w:rPr>
          <w:lang w:val="en-US"/>
        </w:rPr>
        <w:t xml:space="preserve">We have documented processes for the agreement of all expenditure and details of each item of income </w:t>
      </w:r>
      <w:r w:rsidR="00085171">
        <w:rPr>
          <w:lang w:val="en-US"/>
        </w:rPr>
        <w:t>and</w:t>
      </w:r>
      <w:r>
        <w:rPr>
          <w:lang w:val="en-US"/>
        </w:rPr>
        <w:t xml:space="preserve"> spend are distributed </w:t>
      </w:r>
      <w:r w:rsidR="00CE12A2">
        <w:rPr>
          <w:lang w:val="en-US"/>
        </w:rPr>
        <w:t xml:space="preserve">by </w:t>
      </w:r>
      <w:r>
        <w:rPr>
          <w:lang w:val="en-US"/>
        </w:rPr>
        <w:t xml:space="preserve">the Clerk each month in the form of a running year </w:t>
      </w:r>
      <w:r w:rsidR="00CE12A2">
        <w:rPr>
          <w:lang w:val="en-US"/>
        </w:rPr>
        <w:t xml:space="preserve">to date </w:t>
      </w:r>
      <w:r>
        <w:rPr>
          <w:lang w:val="en-US"/>
        </w:rPr>
        <w:t>summ</w:t>
      </w:r>
      <w:r w:rsidR="00593F2F">
        <w:rPr>
          <w:lang w:val="en-US"/>
        </w:rPr>
        <w:t>a</w:t>
      </w:r>
      <w:r>
        <w:rPr>
          <w:lang w:val="en-US"/>
        </w:rPr>
        <w:t xml:space="preserve">ry. We are confident that this level of management, scrutiny and </w:t>
      </w:r>
      <w:r w:rsidR="00085171">
        <w:rPr>
          <w:lang w:val="en-US"/>
        </w:rPr>
        <w:t>transparency</w:t>
      </w:r>
      <w:r>
        <w:rPr>
          <w:lang w:val="en-US"/>
        </w:rPr>
        <w:t xml:space="preserve"> ensure</w:t>
      </w:r>
      <w:r w:rsidR="003E5E07">
        <w:rPr>
          <w:lang w:val="en-US"/>
        </w:rPr>
        <w:t xml:space="preserve">s </w:t>
      </w:r>
      <w:r>
        <w:rPr>
          <w:lang w:val="en-US"/>
        </w:rPr>
        <w:t>that the finances of Somerford Keynes Parish Council are in a very good state.</w:t>
      </w:r>
    </w:p>
    <w:p w14:paraId="67E3D9AC" w14:textId="77777777" w:rsidR="00353C84" w:rsidRPr="00353C84" w:rsidRDefault="00353C84">
      <w:pPr>
        <w:rPr>
          <w:lang w:val="en-US"/>
        </w:rPr>
      </w:pPr>
    </w:p>
    <w:sectPr w:rsidR="00353C84" w:rsidRPr="00353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84"/>
    <w:rsid w:val="00013351"/>
    <w:rsid w:val="00085171"/>
    <w:rsid w:val="00096A4E"/>
    <w:rsid w:val="000F76D5"/>
    <w:rsid w:val="001C6BBB"/>
    <w:rsid w:val="001E3EC7"/>
    <w:rsid w:val="002001DF"/>
    <w:rsid w:val="0021068E"/>
    <w:rsid w:val="002176AA"/>
    <w:rsid w:val="00237D33"/>
    <w:rsid w:val="00280B5C"/>
    <w:rsid w:val="00285CDF"/>
    <w:rsid w:val="00305BE2"/>
    <w:rsid w:val="00353C84"/>
    <w:rsid w:val="003600B6"/>
    <w:rsid w:val="003879FC"/>
    <w:rsid w:val="003E5E07"/>
    <w:rsid w:val="00417271"/>
    <w:rsid w:val="004612C0"/>
    <w:rsid w:val="004617E9"/>
    <w:rsid w:val="00482093"/>
    <w:rsid w:val="004D7BAE"/>
    <w:rsid w:val="00544749"/>
    <w:rsid w:val="0055679F"/>
    <w:rsid w:val="00593F2F"/>
    <w:rsid w:val="005E2C21"/>
    <w:rsid w:val="005E501F"/>
    <w:rsid w:val="005F0085"/>
    <w:rsid w:val="0067134F"/>
    <w:rsid w:val="00687C29"/>
    <w:rsid w:val="00691A4C"/>
    <w:rsid w:val="007216E4"/>
    <w:rsid w:val="00731FD0"/>
    <w:rsid w:val="00745C38"/>
    <w:rsid w:val="00770A76"/>
    <w:rsid w:val="007D3F80"/>
    <w:rsid w:val="00822846"/>
    <w:rsid w:val="00894153"/>
    <w:rsid w:val="008A3328"/>
    <w:rsid w:val="008D339D"/>
    <w:rsid w:val="00901D9B"/>
    <w:rsid w:val="00941A88"/>
    <w:rsid w:val="00960A62"/>
    <w:rsid w:val="0098664E"/>
    <w:rsid w:val="009C7DD9"/>
    <w:rsid w:val="009D62BA"/>
    <w:rsid w:val="00A3576A"/>
    <w:rsid w:val="00AD4D18"/>
    <w:rsid w:val="00B06D57"/>
    <w:rsid w:val="00B31FAB"/>
    <w:rsid w:val="00B45728"/>
    <w:rsid w:val="00B710A5"/>
    <w:rsid w:val="00B939A6"/>
    <w:rsid w:val="00BC07BF"/>
    <w:rsid w:val="00CB6288"/>
    <w:rsid w:val="00CB7564"/>
    <w:rsid w:val="00CE12A2"/>
    <w:rsid w:val="00D028B3"/>
    <w:rsid w:val="00D777B9"/>
    <w:rsid w:val="00D8661D"/>
    <w:rsid w:val="00D91215"/>
    <w:rsid w:val="00DB5A95"/>
    <w:rsid w:val="00E37016"/>
    <w:rsid w:val="00E55AEF"/>
    <w:rsid w:val="00EB49A9"/>
    <w:rsid w:val="00F0690E"/>
    <w:rsid w:val="00F16AB3"/>
    <w:rsid w:val="00F208A9"/>
    <w:rsid w:val="00F2542E"/>
    <w:rsid w:val="00F41F6E"/>
    <w:rsid w:val="00F630B1"/>
    <w:rsid w:val="00F81E22"/>
    <w:rsid w:val="00FA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F303"/>
  <w15:chartTrackingRefBased/>
  <w15:docId w15:val="{DE7C3FEB-14FF-4781-90F6-A8DCEF2A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3235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Clark</dc:creator>
  <cp:keywords/>
  <dc:description/>
  <cp:lastModifiedBy>Karen Holdsworth</cp:lastModifiedBy>
  <cp:revision>3</cp:revision>
  <dcterms:created xsi:type="dcterms:W3CDTF">2025-10-31T09:09:00Z</dcterms:created>
  <dcterms:modified xsi:type="dcterms:W3CDTF">2025-11-10T09:58:00Z</dcterms:modified>
</cp:coreProperties>
</file>